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B509A21" w:rsidR="00D54E12" w:rsidRPr="003009E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rFonts w:cs="Arial"/>
          <w:b/>
          <w:sz w:val="24"/>
        </w:rPr>
      </w:pPr>
      <w:r w:rsidRPr="003009EF">
        <w:rPr>
          <w:rFonts w:cs="Arial"/>
          <w:b/>
          <w:sz w:val="24"/>
        </w:rPr>
        <w:t>Source:</w:t>
      </w:r>
      <w:r w:rsidRPr="003009EF">
        <w:rPr>
          <w:rFonts w:cs="Arial"/>
          <w:b/>
          <w:sz w:val="24"/>
        </w:rPr>
        <w:tab/>
      </w:r>
      <w:r w:rsidR="00FF0FE3" w:rsidRPr="003009EF">
        <w:rPr>
          <w:rFonts w:cs="Arial"/>
          <w:b/>
          <w:sz w:val="24"/>
        </w:rPr>
        <w:t>Orange</w:t>
      </w:r>
      <w:r w:rsidR="00012357" w:rsidRPr="003009EF">
        <w:rPr>
          <w:rFonts w:cs="Arial"/>
          <w:b/>
          <w:sz w:val="24"/>
        </w:rPr>
        <w:t>, Tencent</w:t>
      </w:r>
      <w:r w:rsidR="009C3D8F" w:rsidRPr="003009EF">
        <w:rPr>
          <w:rFonts w:cs="Arial"/>
          <w:b/>
          <w:sz w:val="24"/>
        </w:rPr>
        <w:t>, InterDigital Communications</w:t>
      </w:r>
      <w:r w:rsidR="00A65173" w:rsidRPr="003009EF">
        <w:rPr>
          <w:rFonts w:cs="Arial"/>
          <w:b/>
          <w:sz w:val="24"/>
        </w:rPr>
        <w:t>, Dolby Sweden AB</w:t>
      </w:r>
      <w:r w:rsidR="003009EF" w:rsidRPr="003009EF">
        <w:rPr>
          <w:rFonts w:cs="Arial"/>
          <w:b/>
          <w:sz w:val="24"/>
        </w:rPr>
        <w:t>,</w:t>
      </w:r>
      <w:r w:rsidR="003009EF">
        <w:rPr>
          <w:rFonts w:cs="Arial"/>
          <w:b/>
          <w:sz w:val="24"/>
        </w:rPr>
        <w:t xml:space="preserve"> Nokia Corporation</w:t>
      </w:r>
      <w:r w:rsidR="001914BF">
        <w:rPr>
          <w:rFonts w:cs="Arial"/>
          <w:b/>
          <w:sz w:val="24"/>
        </w:rPr>
        <w:t>, Samsung</w:t>
      </w:r>
      <w:r w:rsidR="00FA4BA6">
        <w:rPr>
          <w:rFonts w:cs="Arial"/>
          <w:b/>
          <w:sz w:val="24"/>
        </w:rPr>
        <w:t xml:space="preserve">, </w:t>
      </w:r>
      <w:r w:rsidR="007863E3">
        <w:rPr>
          <w:rFonts w:cs="Arial"/>
          <w:b/>
          <w:sz w:val="24"/>
        </w:rPr>
        <w:t>Xiaomi</w:t>
      </w:r>
    </w:p>
    <w:p w14:paraId="34B5CAF3" w14:textId="4760F70C" w:rsidR="00D54E12" w:rsidRPr="00480E35" w:rsidRDefault="00FB7F60" w:rsidP="0038551D">
      <w:pPr>
        <w:tabs>
          <w:tab w:val="left" w:pos="2127"/>
        </w:tabs>
        <w:spacing w:line="240" w:lineRule="auto"/>
        <w:ind w:left="2131" w:hanging="2131"/>
        <w:rPr>
          <w:rFonts w:cs="Arial"/>
          <w:b/>
          <w:sz w:val="24"/>
          <w:lang w:eastAsia="zh-CN"/>
        </w:rPr>
      </w:pPr>
      <w:r w:rsidRPr="00480E35">
        <w:rPr>
          <w:rFonts w:cs="Arial"/>
          <w:b/>
          <w:sz w:val="24"/>
        </w:rPr>
        <w:t>Title:</w:t>
      </w:r>
      <w:r w:rsidRPr="00480E35">
        <w:rPr>
          <w:rFonts w:cs="Arial"/>
          <w:b/>
          <w:sz w:val="24"/>
        </w:rPr>
        <w:tab/>
      </w:r>
      <w:r w:rsidR="004213C8" w:rsidRPr="004213C8">
        <w:rPr>
          <w:rFonts w:cs="Arial"/>
          <w:b/>
          <w:sz w:val="24"/>
        </w:rPr>
        <w:t>The SA4 WG/SWG structure and Way Forward</w:t>
      </w:r>
    </w:p>
    <w:p w14:paraId="3D37A61E" w14:textId="25E602A3" w:rsidR="00D54E12" w:rsidRPr="00480E35" w:rsidRDefault="00D54E12" w:rsidP="0038551D">
      <w:pPr>
        <w:pStyle w:val="Heading2"/>
        <w:spacing w:line="240" w:lineRule="auto"/>
        <w:rPr>
          <w:rFonts w:cs="Arial"/>
          <w:lang w:val="en-GB"/>
        </w:rPr>
      </w:pPr>
      <w:r w:rsidRPr="00480E35">
        <w:rPr>
          <w:rFonts w:cs="Arial"/>
          <w:lang w:val="en-GB"/>
        </w:rPr>
        <w:t>Document for:</w:t>
      </w:r>
      <w:r w:rsidRPr="00480E35">
        <w:rPr>
          <w:rFonts w:cs="Arial"/>
          <w:lang w:val="en-GB"/>
        </w:rPr>
        <w:tab/>
      </w:r>
      <w:r w:rsidR="004213C8">
        <w:rPr>
          <w:rFonts w:cs="Arial"/>
          <w:lang w:val="en-GB"/>
        </w:rPr>
        <w:t>Agreement</w:t>
      </w:r>
    </w:p>
    <w:p w14:paraId="1AEC9E93" w14:textId="0BEF9566" w:rsidR="00D54E12" w:rsidRPr="00480E35" w:rsidRDefault="00D54E12" w:rsidP="0038551D">
      <w:pPr>
        <w:pStyle w:val="Heading2"/>
        <w:spacing w:line="240" w:lineRule="auto"/>
        <w:rPr>
          <w:rFonts w:cs="Arial"/>
          <w:lang w:val="en-GB"/>
        </w:rPr>
      </w:pPr>
      <w:r w:rsidRPr="00480E35">
        <w:rPr>
          <w:rFonts w:cs="Arial"/>
          <w:lang w:val="en-GB"/>
        </w:rPr>
        <w:t>Agenda Item:</w:t>
      </w:r>
      <w:r w:rsidRPr="00480E35">
        <w:rPr>
          <w:rFonts w:cs="Arial"/>
          <w:lang w:val="en-GB"/>
        </w:rPr>
        <w:tab/>
      </w:r>
      <w:r w:rsidR="004213C8">
        <w:rPr>
          <w:rFonts w:cs="Arial"/>
          <w:lang w:val="en-GB"/>
        </w:rPr>
        <w:t>21.1</w:t>
      </w:r>
    </w:p>
    <w:p w14:paraId="028C206F" w14:textId="77777777" w:rsidR="00D54E12" w:rsidRPr="00480E35" w:rsidRDefault="00D54E12" w:rsidP="0038551D">
      <w:pPr>
        <w:pBdr>
          <w:top w:val="single" w:sz="12" w:space="1" w:color="auto"/>
        </w:pBdr>
        <w:spacing w:after="0" w:line="240" w:lineRule="auto"/>
        <w:rPr>
          <w:rFonts w:cs="Arial"/>
          <w:sz w:val="20"/>
        </w:rPr>
      </w:pPr>
    </w:p>
    <w:p w14:paraId="7061535E" w14:textId="77777777" w:rsidR="00FF0FE3" w:rsidRPr="00480E35" w:rsidRDefault="00FF0FE3" w:rsidP="0038551D">
      <w:pPr>
        <w:pBdr>
          <w:top w:val="single" w:sz="12" w:space="1" w:color="auto"/>
        </w:pBdr>
        <w:spacing w:after="0" w:line="240" w:lineRule="auto"/>
        <w:rPr>
          <w:rFonts w:cs="Arial"/>
          <w:sz w:val="20"/>
        </w:rPr>
      </w:pPr>
    </w:p>
    <w:p w14:paraId="308229D4" w14:textId="77777777" w:rsidR="00FF0FE3" w:rsidRPr="00480E35" w:rsidRDefault="00FF0FE3" w:rsidP="00FF0FE3">
      <w:pPr>
        <w:keepNext/>
        <w:numPr>
          <w:ilvl w:val="0"/>
          <w:numId w:val="9"/>
        </w:numPr>
        <w:outlineLvl w:val="1"/>
        <w:rPr>
          <w:rFonts w:cs="Arial"/>
          <w:b/>
          <w:sz w:val="24"/>
          <w:szCs w:val="24"/>
        </w:rPr>
      </w:pPr>
      <w:r w:rsidRPr="00480E35">
        <w:rPr>
          <w:rFonts w:cs="Arial"/>
          <w:b/>
          <w:sz w:val="24"/>
        </w:rPr>
        <w:t>Introduction</w:t>
      </w:r>
    </w:p>
    <w:p w14:paraId="2ECB67F1" w14:textId="5AD3E833" w:rsidR="004024D8" w:rsidRDefault="004213C8" w:rsidP="00FF0FE3">
      <w:pPr>
        <w:rPr>
          <w:rFonts w:cs="Arial"/>
        </w:rPr>
      </w:pPr>
      <w:r>
        <w:rPr>
          <w:rFonts w:cs="Arial"/>
        </w:rPr>
        <w:t xml:space="preserve">The </w:t>
      </w:r>
      <w:r w:rsidR="003009EF">
        <w:rPr>
          <w:rFonts w:cs="Arial"/>
        </w:rPr>
        <w:t xml:space="preserve">document reviews the current SA4 WG’s </w:t>
      </w:r>
      <w:r w:rsidR="00FE3592">
        <w:rPr>
          <w:rFonts w:cs="Arial"/>
        </w:rPr>
        <w:t xml:space="preserve">structure </w:t>
      </w:r>
      <w:r w:rsidR="003009EF">
        <w:rPr>
          <w:rFonts w:cs="Arial"/>
        </w:rPr>
        <w:t xml:space="preserve">and proposes </w:t>
      </w:r>
      <w:r w:rsidR="00CB374F">
        <w:rPr>
          <w:rFonts w:cs="Arial"/>
        </w:rPr>
        <w:t>a</w:t>
      </w:r>
      <w:r w:rsidR="003009EF">
        <w:rPr>
          <w:rFonts w:cs="Arial"/>
        </w:rPr>
        <w:t xml:space="preserve"> way forward</w:t>
      </w:r>
      <w:r>
        <w:rPr>
          <w:rFonts w:cs="Arial"/>
        </w:rPr>
        <w:t xml:space="preserve">. </w:t>
      </w:r>
    </w:p>
    <w:p w14:paraId="694B6B45" w14:textId="77777777" w:rsidR="00FF0FE3" w:rsidRPr="00480E35" w:rsidRDefault="00FF0FE3" w:rsidP="00FF0FE3">
      <w:pPr>
        <w:rPr>
          <w:rFonts w:cs="Arial"/>
          <w:color w:val="4F81BD" w:themeColor="accent1"/>
        </w:rPr>
      </w:pPr>
    </w:p>
    <w:p w14:paraId="5941E119" w14:textId="568972BD" w:rsidR="00FF0FE3" w:rsidRPr="00480E35" w:rsidRDefault="004213C8" w:rsidP="00FF0FE3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rFonts w:cs="Arial"/>
          <w:b/>
          <w:sz w:val="24"/>
        </w:rPr>
      </w:pPr>
      <w:r>
        <w:rPr>
          <w:rFonts w:cs="Arial"/>
          <w:b/>
          <w:sz w:val="24"/>
        </w:rPr>
        <w:t>Current situation in SA4</w:t>
      </w:r>
    </w:p>
    <w:p w14:paraId="62EF613B" w14:textId="0F07148B" w:rsidR="004213C8" w:rsidRDefault="004213C8" w:rsidP="00FF0FE3">
      <w:pPr>
        <w:rPr>
          <w:rFonts w:cs="Arial"/>
        </w:rPr>
      </w:pPr>
      <w:r>
        <w:rPr>
          <w:rFonts w:cs="Arial"/>
        </w:rPr>
        <w:t xml:space="preserve">SA4 has been relying on SWGs </w:t>
      </w:r>
      <w:r w:rsidR="003009EF">
        <w:rPr>
          <w:rFonts w:cs="Arial"/>
        </w:rPr>
        <w:t xml:space="preserve">to progress much of the WG’s work </w:t>
      </w:r>
      <w:r>
        <w:rPr>
          <w:rFonts w:cs="Arial"/>
        </w:rPr>
        <w:t xml:space="preserve">since </w:t>
      </w:r>
      <w:r w:rsidR="003C6296">
        <w:rPr>
          <w:rFonts w:cs="Arial"/>
        </w:rPr>
        <w:t>1999 (SA4#</w:t>
      </w:r>
      <w:r w:rsidR="004024D8">
        <w:rPr>
          <w:rFonts w:cs="Arial"/>
        </w:rPr>
        <w:t>5</w:t>
      </w:r>
      <w:r w:rsidR="003C6296">
        <w:rPr>
          <w:rFonts w:cs="Arial"/>
        </w:rPr>
        <w:t xml:space="preserve">) </w:t>
      </w:r>
      <w:r w:rsidR="004024D8">
        <w:rPr>
          <w:rFonts w:cs="Arial"/>
        </w:rPr>
        <w:t>when</w:t>
      </w:r>
      <w:r w:rsidR="003C6296">
        <w:rPr>
          <w:rFonts w:cs="Arial"/>
        </w:rPr>
        <w:t xml:space="preserve"> Sub-Groups have been </w:t>
      </w:r>
      <w:r w:rsidR="004024D8">
        <w:rPr>
          <w:rFonts w:cs="Arial"/>
        </w:rPr>
        <w:t>established</w:t>
      </w:r>
      <w:r w:rsidR="003C6296">
        <w:rPr>
          <w:rFonts w:cs="Arial"/>
        </w:rPr>
        <w:t>.</w:t>
      </w:r>
      <w:r w:rsidR="00012357">
        <w:rPr>
          <w:rFonts w:cs="Arial"/>
        </w:rPr>
        <w:t xml:space="preserve"> </w:t>
      </w:r>
      <w:proofErr w:type="gramStart"/>
      <w:r w:rsidR="00012357">
        <w:rPr>
          <w:rFonts w:cs="Arial"/>
        </w:rPr>
        <w:t xml:space="preserve">In particular, </w:t>
      </w:r>
      <w:r w:rsidR="003009EF">
        <w:rPr>
          <w:rFonts w:cs="Arial"/>
        </w:rPr>
        <w:t>in</w:t>
      </w:r>
      <w:proofErr w:type="gramEnd"/>
      <w:r w:rsidR="003009EF">
        <w:rPr>
          <w:rFonts w:cs="Arial"/>
        </w:rPr>
        <w:t xml:space="preserve"> the </w:t>
      </w:r>
      <w:r w:rsidR="00012357">
        <w:rPr>
          <w:rFonts w:cs="Arial"/>
        </w:rPr>
        <w:t>SA4#7</w:t>
      </w:r>
      <w:r w:rsidR="003009EF">
        <w:rPr>
          <w:rFonts w:cs="Arial"/>
        </w:rPr>
        <w:t xml:space="preserve"> meeting</w:t>
      </w:r>
      <w:r w:rsidR="00012357">
        <w:rPr>
          <w:rFonts w:cs="Arial"/>
        </w:rPr>
        <w:t xml:space="preserve"> the Speech Quality (SQ) SWG first reported its activity.</w:t>
      </w:r>
    </w:p>
    <w:p w14:paraId="185B8180" w14:textId="44E8F1B2" w:rsidR="00044880" w:rsidRDefault="004213C8" w:rsidP="004024D8">
      <w:pPr>
        <w:spacing w:after="0" w:line="240" w:lineRule="auto"/>
        <w:rPr>
          <w:rFonts w:cs="Arial"/>
        </w:rPr>
      </w:pPr>
      <w:r>
        <w:rPr>
          <w:rFonts w:cs="Arial"/>
        </w:rPr>
        <w:t xml:space="preserve">SA4 </w:t>
      </w:r>
      <w:r w:rsidR="004024D8">
        <w:rPr>
          <w:rFonts w:cs="Arial"/>
        </w:rPr>
        <w:t xml:space="preserve">has currently four </w:t>
      </w:r>
      <w:r>
        <w:rPr>
          <w:rFonts w:cs="Arial"/>
        </w:rPr>
        <w:t>SWG</w:t>
      </w:r>
      <w:r w:rsidR="006E5092">
        <w:rPr>
          <w:rFonts w:cs="Arial"/>
        </w:rPr>
        <w:t>s</w:t>
      </w:r>
      <w:r>
        <w:rPr>
          <w:rFonts w:cs="Arial"/>
        </w:rPr>
        <w:t xml:space="preserve"> </w:t>
      </w:r>
      <w:r w:rsidR="004024D8">
        <w:rPr>
          <w:rFonts w:cs="Arial"/>
        </w:rPr>
        <w:t>as</w:t>
      </w:r>
      <w:r>
        <w:rPr>
          <w:rFonts w:cs="Arial"/>
        </w:rPr>
        <w:t xml:space="preserve"> described in [1]:</w:t>
      </w:r>
    </w:p>
    <w:p w14:paraId="6AC06E15" w14:textId="43754F65" w:rsidR="004024D8" w:rsidRPr="004024D8" w:rsidRDefault="004024D8" w:rsidP="004024D8">
      <w:pPr>
        <w:pStyle w:val="ListParagraph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Audio SWG</w:t>
      </w:r>
    </w:p>
    <w:p w14:paraId="1D027E86" w14:textId="4203E73B" w:rsidR="004024D8" w:rsidRPr="004024D8" w:rsidRDefault="004024D8" w:rsidP="004024D8">
      <w:pPr>
        <w:pStyle w:val="ListParagraph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Video SWG</w:t>
      </w:r>
    </w:p>
    <w:p w14:paraId="39EE1A32" w14:textId="5549D970" w:rsidR="004024D8" w:rsidRPr="004024D8" w:rsidRDefault="004024D8" w:rsidP="004024D8">
      <w:pPr>
        <w:pStyle w:val="ListParagraph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RTC (Real-Time Communication) SWG</w:t>
      </w:r>
    </w:p>
    <w:p w14:paraId="4E007391" w14:textId="56240C62" w:rsidR="004213C8" w:rsidRDefault="004024D8" w:rsidP="00FF0FE3">
      <w:pPr>
        <w:pStyle w:val="ListParagraph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MBS (Multicast Broadcast Streaming) SWG</w:t>
      </w:r>
    </w:p>
    <w:p w14:paraId="24764F38" w14:textId="77777777" w:rsidR="003009EF" w:rsidRDefault="003009EF" w:rsidP="003009EF">
      <w:pPr>
        <w:pStyle w:val="ListParagraph"/>
        <w:rPr>
          <w:rFonts w:ascii="Arial" w:eastAsia="SimSun" w:hAnsi="Arial" w:cs="Arial"/>
          <w:sz w:val="22"/>
          <w:szCs w:val="20"/>
          <w:lang w:val="en-GB"/>
        </w:rPr>
      </w:pPr>
    </w:p>
    <w:p w14:paraId="16FAF22D" w14:textId="753F94C9" w:rsidR="00B44CAC" w:rsidRDefault="002E37C4" w:rsidP="002E37C4">
      <w:pPr>
        <w:rPr>
          <w:rFonts w:cs="Arial"/>
        </w:rPr>
      </w:pPr>
      <w:r>
        <w:rPr>
          <w:rFonts w:cs="Arial"/>
        </w:rPr>
        <w:t>In general</w:t>
      </w:r>
      <w:r w:rsidR="00B44CAC">
        <w:rPr>
          <w:rFonts w:cs="Arial"/>
        </w:rPr>
        <w:t>,</w:t>
      </w:r>
      <w:r>
        <w:rPr>
          <w:rFonts w:cs="Arial"/>
        </w:rPr>
        <w:t xml:space="preserve"> these four groups are split in three parallel sessions/tracks (Audio, Video/</w:t>
      </w:r>
      <w:proofErr w:type="gramStart"/>
      <w:r>
        <w:rPr>
          <w:rFonts w:cs="Arial"/>
        </w:rPr>
        <w:t>MBS ,</w:t>
      </w:r>
      <w:proofErr w:type="gramEnd"/>
      <w:r>
        <w:rPr>
          <w:rFonts w:cs="Arial"/>
        </w:rPr>
        <w:t xml:space="preserve"> and RTC).</w:t>
      </w:r>
      <w:r w:rsidR="00012357">
        <w:rPr>
          <w:rFonts w:cs="Arial"/>
        </w:rPr>
        <w:t xml:space="preserve"> The SWGs also meet in dedicated ad-hoc meetings outside ordinary SA4 meetings, with a schedule agreed at SA4 level.</w:t>
      </w:r>
    </w:p>
    <w:p w14:paraId="0ED0AB50" w14:textId="4E5276C0" w:rsidR="002E37C4" w:rsidRPr="002E37C4" w:rsidRDefault="00B44CAC" w:rsidP="00B44CAC">
      <w:pPr>
        <w:ind w:left="720"/>
        <w:rPr>
          <w:rFonts w:cs="Arial"/>
        </w:rPr>
      </w:pPr>
      <w:r w:rsidRPr="00012357">
        <w:rPr>
          <w:rFonts w:cs="Arial"/>
        </w:rPr>
        <w:t xml:space="preserve">NOTE: </w:t>
      </w:r>
      <w:r w:rsidR="002E37C4" w:rsidRPr="00012357">
        <w:rPr>
          <w:rFonts w:cs="Arial"/>
        </w:rPr>
        <w:t>Until the recent merge into a single Audio SWG, audio topics were split into two different SWGs (EVS and SQ) in the same audio track.</w:t>
      </w:r>
    </w:p>
    <w:p w14:paraId="44CC6807" w14:textId="19E03863" w:rsidR="00012357" w:rsidRDefault="004024D8" w:rsidP="00FF0FE3">
      <w:pPr>
        <w:rPr>
          <w:rFonts w:cs="Arial"/>
        </w:rPr>
      </w:pPr>
      <w:r>
        <w:rPr>
          <w:rFonts w:cs="Arial"/>
        </w:rPr>
        <w:t>Th</w:t>
      </w:r>
      <w:r w:rsidR="00B44CAC">
        <w:rPr>
          <w:rFonts w:cs="Arial"/>
        </w:rPr>
        <w:t xml:space="preserve">e </w:t>
      </w:r>
      <w:r w:rsidR="003009EF">
        <w:rPr>
          <w:rFonts w:cs="Arial"/>
        </w:rPr>
        <w:t xml:space="preserve">current </w:t>
      </w:r>
      <w:r w:rsidR="00B44CAC">
        <w:rPr>
          <w:rFonts w:cs="Arial"/>
        </w:rPr>
        <w:t>SA4 SWG</w:t>
      </w:r>
      <w:r>
        <w:rPr>
          <w:rFonts w:cs="Arial"/>
        </w:rPr>
        <w:t xml:space="preserve"> structure avoids taking all topics jointly in a single plenary session</w:t>
      </w:r>
      <w:r w:rsidR="003009EF">
        <w:rPr>
          <w:rFonts w:cs="Arial"/>
        </w:rPr>
        <w:t xml:space="preserve"> in SA4 WG meetings and</w:t>
      </w:r>
      <w:r>
        <w:rPr>
          <w:rFonts w:cs="Arial"/>
        </w:rPr>
        <w:t xml:space="preserve"> it allows </w:t>
      </w:r>
      <w:r w:rsidR="003009EF">
        <w:rPr>
          <w:rFonts w:cs="Arial"/>
        </w:rPr>
        <w:t xml:space="preserve">the </w:t>
      </w:r>
      <w:r>
        <w:rPr>
          <w:rFonts w:cs="Arial"/>
        </w:rPr>
        <w:t>input documents and related discussions</w:t>
      </w:r>
      <w:r w:rsidR="003009EF">
        <w:rPr>
          <w:rFonts w:cs="Arial"/>
        </w:rPr>
        <w:t xml:space="preserve"> to be handled</w:t>
      </w:r>
      <w:r>
        <w:rPr>
          <w:rFonts w:cs="Arial"/>
        </w:rPr>
        <w:t xml:space="preserve"> in an efficient way based on parallel sessions.</w:t>
      </w:r>
    </w:p>
    <w:p w14:paraId="3FB44867" w14:textId="3DD21587" w:rsidR="00B44CAC" w:rsidRDefault="003009EF" w:rsidP="00FF0FE3">
      <w:pPr>
        <w:rPr>
          <w:rFonts w:cs="Arial"/>
        </w:rPr>
      </w:pPr>
      <w:r>
        <w:rPr>
          <w:rFonts w:cs="Arial"/>
        </w:rPr>
        <w:t>In line with 3GPP Working Procedure</w:t>
      </w:r>
      <w:r w:rsidR="007E5E87">
        <w:rPr>
          <w:rFonts w:cs="Arial"/>
        </w:rPr>
        <w:t>s</w:t>
      </w:r>
      <w:r>
        <w:rPr>
          <w:rFonts w:cs="Arial"/>
        </w:rPr>
        <w:t xml:space="preserve"> (Article 36), the </w:t>
      </w:r>
      <w:r w:rsidR="00B44CAC">
        <w:rPr>
          <w:rFonts w:cs="Arial"/>
        </w:rPr>
        <w:t xml:space="preserve">SWG Chairs are </w:t>
      </w:r>
      <w:r>
        <w:rPr>
          <w:rFonts w:cs="Arial"/>
        </w:rPr>
        <w:t xml:space="preserve">appointed </w:t>
      </w:r>
      <w:r w:rsidR="00B44CAC">
        <w:rPr>
          <w:rFonts w:cs="Arial"/>
        </w:rPr>
        <w:t>by SA4</w:t>
      </w:r>
      <w:r>
        <w:rPr>
          <w:rFonts w:cs="Arial"/>
        </w:rPr>
        <w:t xml:space="preserve">.This </w:t>
      </w:r>
      <w:r w:rsidR="00B44CAC">
        <w:rPr>
          <w:rFonts w:cs="Arial"/>
        </w:rPr>
        <w:t xml:space="preserve">also brings </w:t>
      </w:r>
      <w:r>
        <w:rPr>
          <w:rFonts w:cs="Arial"/>
        </w:rPr>
        <w:t>additional</w:t>
      </w:r>
      <w:r w:rsidR="001914BF">
        <w:rPr>
          <w:rFonts w:cs="Arial"/>
        </w:rPr>
        <w:t xml:space="preserve"> </w:t>
      </w:r>
      <w:r w:rsidR="00B44CAC">
        <w:rPr>
          <w:rFonts w:cs="Arial"/>
        </w:rPr>
        <w:t>benefit</w:t>
      </w:r>
      <w:r w:rsidR="00CB374F">
        <w:rPr>
          <w:rFonts w:cs="Arial"/>
        </w:rPr>
        <w:t>s</w:t>
      </w:r>
      <w:r w:rsidR="00B44CAC">
        <w:rPr>
          <w:rFonts w:cs="Arial"/>
        </w:rPr>
        <w:t xml:space="preserve"> </w:t>
      </w:r>
      <w:r>
        <w:rPr>
          <w:rFonts w:cs="Arial"/>
        </w:rPr>
        <w:t xml:space="preserve">such as </w:t>
      </w:r>
      <w:r w:rsidR="00B44CAC">
        <w:rPr>
          <w:rFonts w:cs="Arial"/>
        </w:rPr>
        <w:t xml:space="preserve">increasing the balance in </w:t>
      </w:r>
      <w:r>
        <w:rPr>
          <w:rFonts w:cs="Arial"/>
        </w:rPr>
        <w:t>the lead</w:t>
      </w:r>
      <w:r w:rsidR="001914BF">
        <w:rPr>
          <w:rFonts w:cs="Arial"/>
        </w:rPr>
        <w:t>er</w:t>
      </w:r>
      <w:r>
        <w:rPr>
          <w:rFonts w:cs="Arial"/>
        </w:rPr>
        <w:t xml:space="preserve">ships </w:t>
      </w:r>
      <w:r w:rsidR="00B44CAC">
        <w:rPr>
          <w:rFonts w:cs="Arial"/>
        </w:rPr>
        <w:t xml:space="preserve">and </w:t>
      </w:r>
      <w:r>
        <w:rPr>
          <w:rFonts w:cs="Arial"/>
        </w:rPr>
        <w:t xml:space="preserve">speeding up the </w:t>
      </w:r>
      <w:r w:rsidR="00B44CAC">
        <w:rPr>
          <w:rFonts w:cs="Arial"/>
        </w:rPr>
        <w:t>handling of documents.</w:t>
      </w:r>
      <w:r w:rsidR="00012357">
        <w:rPr>
          <w:rFonts w:cs="Arial"/>
        </w:rPr>
        <w:t xml:space="preserve"> </w:t>
      </w:r>
    </w:p>
    <w:p w14:paraId="72F8E7B2" w14:textId="37B4AA55" w:rsidR="004024D8" w:rsidRDefault="004024D8" w:rsidP="00FF0FE3">
      <w:pPr>
        <w:rPr>
          <w:rFonts w:cs="Arial"/>
        </w:rPr>
      </w:pPr>
      <w:r>
        <w:rPr>
          <w:rFonts w:cs="Arial"/>
        </w:rPr>
        <w:t xml:space="preserve">SA4 </w:t>
      </w:r>
      <w:r w:rsidR="00012357">
        <w:rPr>
          <w:rFonts w:cs="Arial"/>
        </w:rPr>
        <w:t>does</w:t>
      </w:r>
      <w:r>
        <w:rPr>
          <w:rFonts w:cs="Arial"/>
        </w:rPr>
        <w:t xml:space="preserve"> not delegat</w:t>
      </w:r>
      <w:r w:rsidR="00012357">
        <w:rPr>
          <w:rFonts w:cs="Arial"/>
        </w:rPr>
        <w:t>e</w:t>
      </w:r>
      <w:r>
        <w:rPr>
          <w:rFonts w:cs="Arial"/>
        </w:rPr>
        <w:t xml:space="preserve"> any specific power to SWGs</w:t>
      </w:r>
      <w:r w:rsidR="00012357">
        <w:rPr>
          <w:rFonts w:cs="Arial"/>
        </w:rPr>
        <w:t xml:space="preserve"> unless explicitly required and </w:t>
      </w:r>
      <w:r w:rsidR="003009EF">
        <w:rPr>
          <w:rFonts w:cs="Arial"/>
        </w:rPr>
        <w:t xml:space="preserve">agreed </w:t>
      </w:r>
      <w:r w:rsidR="00012357">
        <w:rPr>
          <w:rFonts w:cs="Arial"/>
        </w:rPr>
        <w:t>at the WG level</w:t>
      </w:r>
      <w:r w:rsidR="003009EF">
        <w:rPr>
          <w:rFonts w:cs="Arial"/>
        </w:rPr>
        <w:t>. A</w:t>
      </w:r>
      <w:r>
        <w:rPr>
          <w:rFonts w:cs="Arial"/>
        </w:rPr>
        <w:t>ll SWG</w:t>
      </w:r>
      <w:r w:rsidR="001D50F7">
        <w:rPr>
          <w:rFonts w:cs="Arial"/>
        </w:rPr>
        <w:t>s’</w:t>
      </w:r>
      <w:r>
        <w:rPr>
          <w:rFonts w:cs="Arial"/>
        </w:rPr>
        <w:t xml:space="preserve"> discussions and decisions </w:t>
      </w:r>
      <w:r w:rsidR="003009EF">
        <w:rPr>
          <w:rFonts w:cs="Arial"/>
        </w:rPr>
        <w:t>are</w:t>
      </w:r>
      <w:r>
        <w:rPr>
          <w:rFonts w:cs="Arial"/>
        </w:rPr>
        <w:t xml:space="preserve"> reported </w:t>
      </w:r>
      <w:r w:rsidR="003009EF">
        <w:rPr>
          <w:rFonts w:cs="Arial"/>
        </w:rPr>
        <w:t>to</w:t>
      </w:r>
      <w:r w:rsidR="001914BF">
        <w:rPr>
          <w:rFonts w:cs="Arial"/>
        </w:rPr>
        <w:t xml:space="preserve"> </w:t>
      </w:r>
      <w:r>
        <w:rPr>
          <w:rFonts w:cs="Arial"/>
        </w:rPr>
        <w:t xml:space="preserve">and reviewed by SA4 in </w:t>
      </w:r>
      <w:r w:rsidR="001D50F7">
        <w:rPr>
          <w:rFonts w:cs="Arial"/>
        </w:rPr>
        <w:t xml:space="preserve">the </w:t>
      </w:r>
      <w:r>
        <w:rPr>
          <w:rFonts w:cs="Arial"/>
        </w:rPr>
        <w:t>closing plenary sessions. Whenever needed</w:t>
      </w:r>
      <w:r w:rsidR="001D50F7">
        <w:rPr>
          <w:rFonts w:cs="Arial"/>
        </w:rPr>
        <w:t xml:space="preserve">, </w:t>
      </w:r>
      <w:r w:rsidR="001914BF">
        <w:rPr>
          <w:rFonts w:cs="Arial"/>
        </w:rPr>
        <w:t>e.g.</w:t>
      </w:r>
      <w:r w:rsidR="003009EF">
        <w:rPr>
          <w:rFonts w:cs="Arial"/>
        </w:rPr>
        <w:t xml:space="preserve">, </w:t>
      </w:r>
      <w:r w:rsidR="006E5092">
        <w:rPr>
          <w:rFonts w:cs="Arial"/>
        </w:rPr>
        <w:t>for topics going beyond the scope of a single SWG</w:t>
      </w:r>
      <w:r>
        <w:rPr>
          <w:rFonts w:cs="Arial"/>
        </w:rPr>
        <w:t>, joint SWG or SA4</w:t>
      </w:r>
      <w:r w:rsidR="001D50F7">
        <w:rPr>
          <w:rFonts w:cs="Arial"/>
        </w:rPr>
        <w:t xml:space="preserve"> </w:t>
      </w:r>
      <w:r>
        <w:rPr>
          <w:rFonts w:cs="Arial"/>
        </w:rPr>
        <w:t>level sessions are scheduled.</w:t>
      </w:r>
    </w:p>
    <w:p w14:paraId="64A7E34D" w14:textId="5519C013" w:rsidR="004213C8" w:rsidRDefault="004213C8" w:rsidP="00FF0FE3">
      <w:pPr>
        <w:rPr>
          <w:rFonts w:cs="Arial"/>
        </w:rPr>
      </w:pPr>
      <w:r>
        <w:rPr>
          <w:rFonts w:cs="Arial"/>
        </w:rPr>
        <w:t>Terms of Reference for SWGs have been defined at SA4#128 and the outcome can be found in [2].</w:t>
      </w:r>
      <w:r w:rsidR="004024D8">
        <w:rPr>
          <w:rFonts w:cs="Arial"/>
        </w:rPr>
        <w:t xml:space="preserve"> </w:t>
      </w:r>
    </w:p>
    <w:p w14:paraId="5BDA378B" w14:textId="77777777" w:rsidR="004024D8" w:rsidRDefault="004024D8" w:rsidP="00FF0FE3">
      <w:pPr>
        <w:rPr>
          <w:rFonts w:cs="Arial"/>
        </w:rPr>
      </w:pPr>
    </w:p>
    <w:p w14:paraId="63B9E581" w14:textId="7B3A50EA" w:rsidR="004213C8" w:rsidRPr="00480E35" w:rsidRDefault="004213C8" w:rsidP="004213C8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rFonts w:cs="Arial"/>
          <w:b/>
          <w:sz w:val="24"/>
        </w:rPr>
      </w:pPr>
      <w:r>
        <w:rPr>
          <w:rFonts w:cs="Arial"/>
          <w:b/>
          <w:sz w:val="24"/>
        </w:rPr>
        <w:t>Proposal</w:t>
      </w:r>
    </w:p>
    <w:p w14:paraId="7A8FB91C" w14:textId="3F909EE1" w:rsidR="004213C8" w:rsidRPr="004213C8" w:rsidRDefault="003009EF" w:rsidP="004213C8">
      <w:pPr>
        <w:rPr>
          <w:rFonts w:cs="Arial"/>
        </w:rPr>
      </w:pPr>
      <w:r>
        <w:rPr>
          <w:rFonts w:cs="Arial"/>
        </w:rPr>
        <w:t xml:space="preserve">It is proposed to keep the current </w:t>
      </w:r>
      <w:r w:rsidR="004213C8">
        <w:rPr>
          <w:rFonts w:cs="Arial"/>
        </w:rPr>
        <w:t>SWG structure in SA4</w:t>
      </w:r>
      <w:r w:rsidR="004024D8">
        <w:rPr>
          <w:rFonts w:cs="Arial"/>
        </w:rPr>
        <w:t xml:space="preserve"> as it</w:t>
      </w:r>
      <w:r w:rsidR="00CE1E81">
        <w:rPr>
          <w:rFonts w:cs="Arial"/>
        </w:rPr>
        <w:t xml:space="preserve"> has</w:t>
      </w:r>
      <w:r w:rsidR="004024D8">
        <w:rPr>
          <w:rFonts w:cs="Arial"/>
        </w:rPr>
        <w:t xml:space="preserve"> prove</w:t>
      </w:r>
      <w:r w:rsidR="00CE1E81">
        <w:rPr>
          <w:rFonts w:cs="Arial"/>
        </w:rPr>
        <w:t>n to be an excellent organization since 1999.</w:t>
      </w:r>
      <w:r w:rsidR="002E37C4">
        <w:rPr>
          <w:rFonts w:cs="Arial"/>
        </w:rPr>
        <w:t xml:space="preserve"> </w:t>
      </w:r>
    </w:p>
    <w:p w14:paraId="4BEA6774" w14:textId="77777777" w:rsidR="004213C8" w:rsidRPr="00480E35" w:rsidRDefault="004213C8" w:rsidP="00FF0FE3">
      <w:pPr>
        <w:rPr>
          <w:rFonts w:cs="Arial"/>
        </w:rPr>
      </w:pPr>
    </w:p>
    <w:p w14:paraId="13BD4A1E" w14:textId="77777777" w:rsidR="00FF0FE3" w:rsidRPr="00480E35" w:rsidRDefault="00FF0FE3" w:rsidP="00FF0FE3">
      <w:pPr>
        <w:keepNext/>
        <w:tabs>
          <w:tab w:val="left" w:pos="2127"/>
        </w:tabs>
        <w:outlineLvl w:val="1"/>
        <w:rPr>
          <w:rFonts w:cs="Arial"/>
          <w:b/>
          <w:sz w:val="24"/>
        </w:rPr>
      </w:pPr>
      <w:r w:rsidRPr="00480E35">
        <w:rPr>
          <w:rFonts w:cs="Arial"/>
          <w:b/>
          <w:sz w:val="24"/>
        </w:rPr>
        <w:t>References</w:t>
      </w:r>
    </w:p>
    <w:p w14:paraId="5FD12B9A" w14:textId="77465196" w:rsidR="00FF0FE3" w:rsidRPr="00480E35" w:rsidRDefault="004213C8" w:rsidP="00FF0FE3">
      <w:pPr>
        <w:pStyle w:val="ListParagraph"/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sz w:val="22"/>
          <w:szCs w:val="22"/>
          <w:lang w:val="en-GB"/>
        </w:rPr>
      </w:pPr>
      <w:r w:rsidRPr="004213C8">
        <w:rPr>
          <w:rFonts w:ascii="Arial" w:hAnsi="Arial" w:cs="Arial"/>
          <w:sz w:val="22"/>
          <w:szCs w:val="22"/>
          <w:lang w:val="en-GB"/>
        </w:rPr>
        <w:t>SP-240720</w:t>
      </w:r>
      <w:r>
        <w:rPr>
          <w:rFonts w:ascii="Arial" w:hAnsi="Arial" w:cs="Arial"/>
          <w:sz w:val="22"/>
          <w:szCs w:val="22"/>
          <w:lang w:val="en-GB"/>
        </w:rPr>
        <w:t xml:space="preserve">; </w:t>
      </w:r>
      <w:r w:rsidRPr="004213C8">
        <w:rPr>
          <w:rFonts w:ascii="Arial" w:hAnsi="Arial" w:cs="Arial"/>
          <w:sz w:val="22"/>
          <w:szCs w:val="22"/>
          <w:lang w:val="en-GB"/>
        </w:rPr>
        <w:t>SA WG4 Chair Status Report to TSG SA#104</w:t>
      </w:r>
      <w:r>
        <w:rPr>
          <w:rFonts w:ascii="Arial" w:hAnsi="Arial" w:cs="Arial"/>
          <w:sz w:val="22"/>
          <w:szCs w:val="22"/>
          <w:lang w:val="en-GB"/>
        </w:rPr>
        <w:t xml:space="preserve">, Source: </w:t>
      </w:r>
      <w:r w:rsidRPr="004213C8">
        <w:rPr>
          <w:rFonts w:ascii="Arial" w:hAnsi="Arial" w:cs="Arial"/>
          <w:sz w:val="22"/>
          <w:szCs w:val="22"/>
          <w:lang w:val="en-GB"/>
        </w:rPr>
        <w:t>SA WG4 Chair</w:t>
      </w:r>
    </w:p>
    <w:p w14:paraId="779C46B5" w14:textId="72B0CE7B" w:rsidR="00D024FD" w:rsidRPr="00480E35" w:rsidRDefault="004213C8" w:rsidP="00C60026">
      <w:pPr>
        <w:pStyle w:val="ListParagraph"/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213C8">
        <w:rPr>
          <w:rFonts w:ascii="Arial" w:hAnsi="Arial" w:cs="Arial"/>
          <w:sz w:val="22"/>
          <w:szCs w:val="22"/>
        </w:rPr>
        <w:t>SP-240721</w:t>
      </w:r>
      <w:r>
        <w:rPr>
          <w:rFonts w:ascii="Arial" w:hAnsi="Arial" w:cs="Arial"/>
          <w:sz w:val="22"/>
          <w:szCs w:val="22"/>
        </w:rPr>
        <w:t xml:space="preserve">, </w:t>
      </w:r>
      <w:r w:rsidRPr="004213C8">
        <w:rPr>
          <w:rFonts w:ascii="Arial" w:hAnsi="Arial" w:cs="Arial"/>
          <w:sz w:val="22"/>
          <w:szCs w:val="22"/>
        </w:rPr>
        <w:t>Proposed Terms of Reference for SA4 Sub Working Groups</w:t>
      </w:r>
      <w:r>
        <w:rPr>
          <w:rFonts w:ascii="Arial" w:hAnsi="Arial" w:cs="Arial"/>
          <w:sz w:val="22"/>
          <w:szCs w:val="22"/>
        </w:rPr>
        <w:t>, Source: SA WG4</w:t>
      </w:r>
    </w:p>
    <w:sectPr w:rsidR="00D024FD" w:rsidRPr="00480E35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95AF" w14:textId="77777777" w:rsidR="00F90096" w:rsidRDefault="00F90096">
      <w:r>
        <w:separator/>
      </w:r>
    </w:p>
  </w:endnote>
  <w:endnote w:type="continuationSeparator" w:id="0">
    <w:p w14:paraId="3F7ABF9E" w14:textId="77777777" w:rsidR="00F90096" w:rsidRDefault="00F9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54D5" w14:textId="77777777" w:rsidR="00D345F8" w:rsidRDefault="00D34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56DCA4FA" w:rsidR="007C1A64" w:rsidRDefault="001914B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69B1F6C1" wp14:editId="4950C8DF">
              <wp:simplePos x="0" y="1027430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4ce4491a9e015c2004fde98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942F41" w14:textId="79B57183" w:rsidR="001914BF" w:rsidRPr="001914BF" w:rsidRDefault="001914BF" w:rsidP="001914BF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1F6C1" id="_x0000_t202" coordsize="21600,21600" o:spt="202" path="m,l,21600r21600,l21600,xe">
              <v:stroke joinstyle="miter"/>
              <v:path gradientshapeok="t" o:connecttype="rect"/>
            </v:shapetype>
            <v:shape id="MSIPCM04ce4491a9e015c2004fde98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1942F41" w14:textId="79B57183" w:rsidR="001914BF" w:rsidRPr="001914BF" w:rsidRDefault="001914BF" w:rsidP="001914BF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C1A64">
      <w:rPr>
        <w:b/>
        <w:sz w:val="18"/>
      </w:rPr>
      <w:tab/>
    </w:r>
    <w:r w:rsidR="007C1A64"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 w:rsidR="007C1A64"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 w:rsidR="007C1A64"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 w:rsidR="007C1A64"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090486ED" w:rsidR="007C1A64" w:rsidRDefault="001F144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B8EAF9" wp14:editId="28F66B0A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4" name="MSIPCMde294a1b92daf409149fadac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F91C6B" w14:textId="40D0B084" w:rsidR="001F1440" w:rsidRPr="001F1440" w:rsidRDefault="001F1440" w:rsidP="001F1440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8EAF9" id="_x0000_t202" coordsize="21600,21600" o:spt="202" path="m,l,21600r21600,l21600,xe">
              <v:stroke joinstyle="miter"/>
              <v:path gradientshapeok="t" o:connecttype="rect"/>
            </v:shapetype>
            <v:shape id="MSIPCMde294a1b92daf409149fadac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fill o:detectmouseclick="t"/>
              <v:textbox inset=",0,,0">
                <w:txbxContent>
                  <w:p w14:paraId="48F91C6B" w14:textId="40D0B084" w:rsidR="001F1440" w:rsidRPr="001F1440" w:rsidRDefault="001F1440" w:rsidP="001F1440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C1A64">
      <w:rPr>
        <w:b/>
        <w:sz w:val="18"/>
      </w:rPr>
      <w:tab/>
    </w:r>
    <w:r w:rsidR="007C1A64"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 w:rsidR="007C1A64"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 w:rsidR="007C1A64"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 w:rsidR="007C1A64"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B7F8" w14:textId="77777777" w:rsidR="00F90096" w:rsidRDefault="00F90096">
      <w:r>
        <w:separator/>
      </w:r>
    </w:p>
  </w:footnote>
  <w:footnote w:type="continuationSeparator" w:id="0">
    <w:p w14:paraId="3A524122" w14:textId="77777777" w:rsidR="00F90096" w:rsidRDefault="00F9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E247" w14:textId="77777777" w:rsidR="00D345F8" w:rsidRDefault="00D34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936DA38" w:rsidR="00ED0981" w:rsidRPr="004213C8" w:rsidRDefault="00F95647" w:rsidP="00ED0981">
    <w:pPr>
      <w:tabs>
        <w:tab w:val="right" w:pos="9356"/>
      </w:tabs>
      <w:rPr>
        <w:rFonts w:cs="Arial"/>
        <w:b/>
        <w:i/>
        <w:lang w:val="fr-FR"/>
      </w:rPr>
    </w:pPr>
    <w:r w:rsidRPr="004213C8">
      <w:rPr>
        <w:rFonts w:cs="Arial"/>
        <w:lang w:val="fr-FR"/>
      </w:rPr>
      <w:t>3GPP TSG SA</w:t>
    </w:r>
    <w:r w:rsidR="00ED0981" w:rsidRPr="004213C8">
      <w:rPr>
        <w:rFonts w:cs="Arial"/>
        <w:lang w:val="fr-FR"/>
      </w:rPr>
      <w:t>#</w:t>
    </w:r>
    <w:r w:rsidR="00751481" w:rsidRPr="004213C8">
      <w:rPr>
        <w:rFonts w:cs="Arial"/>
        <w:lang w:val="fr-FR"/>
      </w:rPr>
      <w:t>1</w:t>
    </w:r>
    <w:r w:rsidR="004213C8" w:rsidRPr="004213C8">
      <w:rPr>
        <w:rFonts w:cs="Arial"/>
        <w:lang w:val="fr-FR"/>
      </w:rPr>
      <w:t>04</w:t>
    </w:r>
    <w:r w:rsidR="00ED0981" w:rsidRPr="004213C8">
      <w:rPr>
        <w:rFonts w:cs="Arial"/>
        <w:b/>
        <w:i/>
        <w:lang w:val="fr-FR"/>
      </w:rPr>
      <w:tab/>
    </w:r>
    <w:r w:rsidR="004213C8" w:rsidRPr="004213C8">
      <w:rPr>
        <w:rFonts w:cs="Arial"/>
        <w:b/>
        <w:i/>
        <w:sz w:val="28"/>
        <w:szCs w:val="28"/>
        <w:lang w:val="fr-FR"/>
      </w:rPr>
      <w:t>SP</w:t>
    </w:r>
    <w:r w:rsidR="003A514B" w:rsidRPr="004213C8">
      <w:rPr>
        <w:rFonts w:cs="Arial"/>
        <w:b/>
        <w:i/>
        <w:sz w:val="28"/>
        <w:szCs w:val="28"/>
        <w:lang w:val="fr-FR"/>
      </w:rPr>
      <w:t>-24</w:t>
    </w:r>
    <w:r w:rsidR="004213C8">
      <w:rPr>
        <w:rFonts w:cs="Arial"/>
        <w:b/>
        <w:i/>
        <w:sz w:val="28"/>
        <w:szCs w:val="28"/>
        <w:lang w:val="fr-FR"/>
      </w:rPr>
      <w:t>0</w:t>
    </w:r>
    <w:r w:rsidR="001914BF">
      <w:rPr>
        <w:rFonts w:cs="Arial"/>
        <w:b/>
        <w:i/>
        <w:sz w:val="28"/>
        <w:szCs w:val="28"/>
        <w:lang w:val="fr-FR"/>
      </w:rPr>
      <w:t>9</w:t>
    </w:r>
    <w:r w:rsidR="00FA4BA6">
      <w:rPr>
        <w:rFonts w:cs="Arial"/>
        <w:b/>
        <w:i/>
        <w:sz w:val="28"/>
        <w:szCs w:val="28"/>
        <w:lang w:val="fr-FR"/>
      </w:rPr>
      <w:t>2</w:t>
    </w:r>
    <w:r w:rsidR="005B7273">
      <w:rPr>
        <w:rFonts w:cs="Arial"/>
        <w:b/>
        <w:i/>
        <w:sz w:val="28"/>
        <w:szCs w:val="28"/>
        <w:lang w:val="fr-FR"/>
      </w:rPr>
      <w:t>9</w:t>
    </w:r>
  </w:p>
  <w:p w14:paraId="641F0A71" w14:textId="6DA41F30" w:rsidR="00ED0981" w:rsidRPr="0084724A" w:rsidRDefault="004213C8" w:rsidP="00ED0981">
    <w:pPr>
      <w:tabs>
        <w:tab w:val="right" w:pos="9360"/>
      </w:tabs>
      <w:rPr>
        <w:rFonts w:cs="Arial"/>
        <w:b/>
        <w:lang w:val="en-US" w:eastAsia="zh-CN"/>
      </w:rPr>
    </w:pPr>
    <w:bookmarkStart w:id="0" w:name="_Hlk166577560"/>
    <w:r>
      <w:rPr>
        <w:rFonts w:cs="Arial"/>
        <w:lang w:eastAsia="zh-CN"/>
      </w:rPr>
      <w:t>Shanghai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P.R. China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18</w:t>
    </w:r>
    <w:r w:rsidR="00725E75">
      <w:rPr>
        <w:rFonts w:cs="Arial"/>
        <w:lang w:eastAsia="zh-CN"/>
      </w:rPr>
      <w:t>-</w:t>
    </w:r>
    <w:r w:rsidR="002121A5">
      <w:rPr>
        <w:rFonts w:cs="Arial"/>
        <w:lang w:eastAsia="zh-CN"/>
      </w:rPr>
      <w:t>2</w:t>
    </w:r>
    <w:r>
      <w:rPr>
        <w:rFonts w:cs="Arial"/>
        <w:lang w:eastAsia="zh-CN"/>
      </w:rPr>
      <w:t>1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>June</w:t>
    </w:r>
    <w:r w:rsidR="002121A5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bookmarkEnd w:id="0"/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A60B63"/>
    <w:multiLevelType w:val="hybridMultilevel"/>
    <w:tmpl w:val="694AA8DC"/>
    <w:lvl w:ilvl="0" w:tplc="E40A0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A198C"/>
    <w:multiLevelType w:val="hybridMultilevel"/>
    <w:tmpl w:val="8110E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1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10"/>
  </w:num>
  <w:num w:numId="7" w16cid:durableId="995306893">
    <w:abstractNumId w:val="3"/>
  </w:num>
  <w:num w:numId="8" w16cid:durableId="222110196">
    <w:abstractNumId w:val="5"/>
  </w:num>
  <w:num w:numId="9" w16cid:durableId="91972245">
    <w:abstractNumId w:val="8"/>
  </w:num>
  <w:num w:numId="10" w16cid:durableId="706412579">
    <w:abstractNumId w:val="6"/>
  </w:num>
  <w:num w:numId="11" w16cid:durableId="1329865075">
    <w:abstractNumId w:val="1"/>
  </w:num>
  <w:num w:numId="12" w16cid:durableId="48204555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357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880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5AC1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25F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360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4BF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50F7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440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535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37C4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18"/>
    <w:rsid w:val="002F55CA"/>
    <w:rsid w:val="002F572B"/>
    <w:rsid w:val="002F5EF7"/>
    <w:rsid w:val="002F610A"/>
    <w:rsid w:val="002F6CE0"/>
    <w:rsid w:val="002F7737"/>
    <w:rsid w:val="003009EF"/>
    <w:rsid w:val="00300B86"/>
    <w:rsid w:val="00300E7B"/>
    <w:rsid w:val="003013B5"/>
    <w:rsid w:val="00301F6A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339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296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EF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4D8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13C8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ED6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E35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5C5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5C5D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7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73C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93C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5092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63E3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1B8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E87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6199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8B9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3D8F"/>
    <w:rsid w:val="009C421C"/>
    <w:rsid w:val="009C44C0"/>
    <w:rsid w:val="009C48EE"/>
    <w:rsid w:val="009C4CD5"/>
    <w:rsid w:val="009C7F44"/>
    <w:rsid w:val="009D0D91"/>
    <w:rsid w:val="009D26A4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173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875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CA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0CBC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026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4F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B03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1E8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24F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F8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1CD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2CD3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5B74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492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2E6F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096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BA6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16B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3592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0FE3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Xiaobao CHEN</cp:lastModifiedBy>
  <cp:revision>2</cp:revision>
  <cp:lastPrinted>2016-05-03T09:51:00Z</cp:lastPrinted>
  <dcterms:created xsi:type="dcterms:W3CDTF">2024-06-18T07:20:00Z</dcterms:created>
  <dcterms:modified xsi:type="dcterms:W3CDTF">2024-06-18T07:20:00Z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2024-06-18T07:20:19Z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b05882a3-0f2f-4440-bcea-0e251eba8e93</vt:lpwstr>
  </property>
  <property fmtid="{D5CDD505-2E9C-101B-9397-08002B2CF9AE}" pid="11" name="MSIP_Label_07222825-62ea-40f3-96b5-5375c07996e2_ContentBits">
    <vt:lpwstr>0</vt:lpwstr>
  </property>
</Properties>
</file>